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37" w:rsidRPr="00B21399" w:rsidRDefault="00980A37" w:rsidP="00B21399">
      <w:pPr>
        <w:jc w:val="both"/>
        <w:rPr>
          <w:rFonts w:ascii="Arial" w:hAnsi="Arial" w:cs="Arial"/>
          <w:b/>
          <w:sz w:val="28"/>
          <w:szCs w:val="28"/>
        </w:rPr>
      </w:pPr>
      <w:r w:rsidRPr="00B21399">
        <w:rPr>
          <w:rFonts w:ascii="Arial" w:hAnsi="Arial" w:cs="Arial"/>
          <w:b/>
          <w:sz w:val="28"/>
          <w:szCs w:val="28"/>
        </w:rPr>
        <w:t>MINISTERE DE L’AGRICULTURE, DE L’ELEVAGE ET DE LA PÊCHE</w:t>
      </w:r>
    </w:p>
    <w:p w:rsidR="00466369" w:rsidRDefault="00466369" w:rsidP="00B21399">
      <w:pPr>
        <w:jc w:val="both"/>
        <w:rPr>
          <w:rFonts w:ascii="Arial" w:hAnsi="Arial" w:cs="Arial"/>
          <w:sz w:val="24"/>
          <w:szCs w:val="24"/>
        </w:rPr>
      </w:pPr>
    </w:p>
    <w:p w:rsidR="009615A8" w:rsidRDefault="009615A8" w:rsidP="00B21399">
      <w:pPr>
        <w:jc w:val="both"/>
        <w:rPr>
          <w:rFonts w:ascii="Arial" w:hAnsi="Arial" w:cs="Arial"/>
          <w:sz w:val="24"/>
          <w:szCs w:val="24"/>
        </w:rPr>
      </w:pPr>
    </w:p>
    <w:p w:rsidR="00980A37" w:rsidRPr="00466369" w:rsidRDefault="00980A37" w:rsidP="00B213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6369">
        <w:rPr>
          <w:rFonts w:ascii="Arial" w:hAnsi="Arial" w:cs="Arial"/>
          <w:b/>
          <w:bCs/>
          <w:sz w:val="24"/>
          <w:szCs w:val="24"/>
        </w:rPr>
        <w:t xml:space="preserve">Avis général de passation des marchés publics </w:t>
      </w:r>
      <w:proofErr w:type="spellStart"/>
      <w:r w:rsidRPr="00466369">
        <w:rPr>
          <w:rFonts w:ascii="Arial" w:hAnsi="Arial" w:cs="Arial"/>
          <w:b/>
          <w:bCs/>
          <w:sz w:val="24"/>
          <w:szCs w:val="24"/>
        </w:rPr>
        <w:t>n°001</w:t>
      </w:r>
      <w:proofErr w:type="spellEnd"/>
      <w:r w:rsidRPr="00466369">
        <w:rPr>
          <w:rFonts w:ascii="Arial" w:hAnsi="Arial" w:cs="Arial"/>
          <w:b/>
          <w:bCs/>
          <w:sz w:val="24"/>
          <w:szCs w:val="24"/>
        </w:rPr>
        <w:t>/</w:t>
      </w:r>
      <w:r w:rsidR="00CF2440">
        <w:rPr>
          <w:rFonts w:ascii="Arial" w:hAnsi="Arial" w:cs="Arial"/>
          <w:b/>
          <w:bCs/>
        </w:rPr>
        <w:t xml:space="preserve"> </w:t>
      </w:r>
      <w:proofErr w:type="spellStart"/>
      <w:r w:rsidR="00CF2440">
        <w:rPr>
          <w:rFonts w:ascii="Arial" w:hAnsi="Arial" w:cs="Arial"/>
          <w:b/>
          <w:bCs/>
        </w:rPr>
        <w:t>MAEP</w:t>
      </w:r>
      <w:proofErr w:type="spellEnd"/>
      <w:r w:rsidR="00CF2440">
        <w:rPr>
          <w:rFonts w:ascii="Arial" w:hAnsi="Arial" w:cs="Arial"/>
          <w:b/>
          <w:bCs/>
        </w:rPr>
        <w:t>/CAB-</w:t>
      </w:r>
      <w:proofErr w:type="spellStart"/>
      <w:r w:rsidR="00CF2440">
        <w:rPr>
          <w:rFonts w:ascii="Arial" w:hAnsi="Arial" w:cs="Arial"/>
          <w:b/>
          <w:bCs/>
        </w:rPr>
        <w:t>CGMP</w:t>
      </w:r>
      <w:proofErr w:type="spellEnd"/>
      <w:r w:rsidR="00CF2440">
        <w:rPr>
          <w:rFonts w:ascii="Arial" w:hAnsi="Arial" w:cs="Arial"/>
          <w:b/>
          <w:bCs/>
        </w:rPr>
        <w:t>-2024</w:t>
      </w:r>
    </w:p>
    <w:p w:rsidR="009615A8" w:rsidRDefault="009615A8" w:rsidP="00B21399">
      <w:pPr>
        <w:jc w:val="both"/>
        <w:rPr>
          <w:rFonts w:ascii="Arial" w:hAnsi="Arial" w:cs="Arial"/>
          <w:sz w:val="24"/>
          <w:szCs w:val="24"/>
        </w:rPr>
      </w:pPr>
    </w:p>
    <w:p w:rsidR="009615A8" w:rsidRDefault="00980A37" w:rsidP="00B21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Ministère de l’Agriculture, de l’Elevage et de la Pêche, autorité contractante, exécute au titre de l’année 202</w:t>
      </w:r>
      <w:r w:rsidR="00CF24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dans le cadre de son Budget d’Investissement, un plan annuel de passation de marchés publics. </w:t>
      </w:r>
    </w:p>
    <w:p w:rsidR="00980A37" w:rsidRDefault="00980A37" w:rsidP="00B21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L’acquisition par voie d’appel d’offres concerne les réalisations suivantes :</w:t>
      </w:r>
    </w:p>
    <w:p w:rsidR="009615A8" w:rsidRDefault="009615A8" w:rsidP="00B21399">
      <w:pPr>
        <w:jc w:val="both"/>
        <w:rPr>
          <w:rFonts w:ascii="Arial" w:hAnsi="Arial" w:cs="Arial"/>
          <w:sz w:val="24"/>
          <w:szCs w:val="24"/>
        </w:rPr>
      </w:pPr>
    </w:p>
    <w:p w:rsidR="00797D44" w:rsidRPr="00797D44" w:rsidRDefault="00797D44" w:rsidP="00B2139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97D44">
        <w:rPr>
          <w:rFonts w:ascii="Arial" w:hAnsi="Arial" w:cs="Arial"/>
          <w:b/>
          <w:bCs/>
          <w:sz w:val="24"/>
          <w:szCs w:val="24"/>
        </w:rPr>
        <w:t>MARCHES DE TRAVAUX</w:t>
      </w:r>
    </w:p>
    <w:p w:rsidR="00797D44" w:rsidRPr="00797D44" w:rsidRDefault="00797D44" w:rsidP="00B21399">
      <w:pPr>
        <w:jc w:val="both"/>
        <w:rPr>
          <w:rFonts w:ascii="Arial" w:hAnsi="Arial" w:cs="Arial"/>
          <w:sz w:val="24"/>
          <w:szCs w:val="24"/>
        </w:rPr>
      </w:pPr>
    </w:p>
    <w:p w:rsidR="00CF2440" w:rsidRPr="00CF2440" w:rsidRDefault="00CF2440" w:rsidP="00B213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ET EXTENSION DES ZONES AGRICOLES PROTEGEES</w:t>
      </w:r>
      <w:r w:rsidR="00797D44" w:rsidRPr="00797D44">
        <w:rPr>
          <w:rFonts w:ascii="Arial" w:hAnsi="Arial" w:cs="Arial"/>
          <w:sz w:val="24"/>
          <w:szCs w:val="24"/>
        </w:rPr>
        <w:t xml:space="preserve"> :</w:t>
      </w:r>
      <w:r w:rsidRPr="00CF244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CF2440">
        <w:rPr>
          <w:rFonts w:ascii="Arial" w:hAnsi="Arial" w:cs="Arial"/>
          <w:sz w:val="24"/>
          <w:szCs w:val="24"/>
        </w:rPr>
        <w:t>Création et installation des nouvelles zones agricoles protégées d'élevage</w:t>
      </w:r>
      <w:r>
        <w:rPr>
          <w:rFonts w:ascii="Arial" w:hAnsi="Arial" w:cs="Arial"/>
          <w:sz w:val="24"/>
          <w:szCs w:val="24"/>
        </w:rPr>
        <w:t> ;</w:t>
      </w:r>
    </w:p>
    <w:p w:rsidR="00CF2440" w:rsidRDefault="00CF2440" w:rsidP="00B213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ENTRETIEN DU SIEGE DE </w:t>
      </w:r>
      <w:proofErr w:type="spellStart"/>
      <w:r>
        <w:rPr>
          <w:rFonts w:ascii="Arial" w:hAnsi="Arial" w:cs="Arial"/>
          <w:sz w:val="24"/>
          <w:szCs w:val="24"/>
        </w:rPr>
        <w:t>MAEP</w:t>
      </w:r>
      <w:proofErr w:type="spellEnd"/>
      <w:r>
        <w:rPr>
          <w:rFonts w:ascii="Arial" w:hAnsi="Arial" w:cs="Arial"/>
          <w:sz w:val="24"/>
          <w:szCs w:val="24"/>
        </w:rPr>
        <w:t> :</w:t>
      </w:r>
      <w:r w:rsidRPr="00CF244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CF2440">
        <w:rPr>
          <w:rFonts w:ascii="Arial" w:hAnsi="Arial" w:cs="Arial"/>
          <w:sz w:val="24"/>
          <w:szCs w:val="24"/>
        </w:rPr>
        <w:t xml:space="preserve">Réhabilitation du bâtiment et de l'enceinte du siège du </w:t>
      </w:r>
      <w:proofErr w:type="spellStart"/>
      <w:r w:rsidRPr="00CF2440">
        <w:rPr>
          <w:rFonts w:ascii="Arial" w:hAnsi="Arial" w:cs="Arial"/>
          <w:sz w:val="24"/>
          <w:szCs w:val="24"/>
        </w:rPr>
        <w:t>MAEP</w:t>
      </w:r>
      <w:proofErr w:type="spellEnd"/>
      <w:r>
        <w:rPr>
          <w:rFonts w:ascii="Arial" w:hAnsi="Arial" w:cs="Arial"/>
          <w:sz w:val="24"/>
          <w:szCs w:val="24"/>
        </w:rPr>
        <w:t> ;</w:t>
      </w:r>
    </w:p>
    <w:p w:rsidR="001B084F" w:rsidRDefault="00CF2440" w:rsidP="00B213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F2440">
        <w:rPr>
          <w:rFonts w:ascii="Arial" w:hAnsi="Arial" w:cs="Arial"/>
          <w:sz w:val="24"/>
          <w:szCs w:val="24"/>
        </w:rPr>
        <w:t>INSTALLATION ET EXTENSION DES ZONES AQUACOLES : installation et extension des zones aquacoles</w:t>
      </w:r>
      <w:r w:rsidR="001B084F">
        <w:rPr>
          <w:rFonts w:ascii="Arial" w:hAnsi="Arial" w:cs="Arial"/>
          <w:sz w:val="24"/>
          <w:szCs w:val="24"/>
        </w:rPr>
        <w:t> ;</w:t>
      </w:r>
    </w:p>
    <w:p w:rsidR="001B084F" w:rsidRPr="001B084F" w:rsidRDefault="00CF2440" w:rsidP="00B213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084F">
        <w:rPr>
          <w:rFonts w:ascii="Arial" w:hAnsi="Arial" w:cs="Arial"/>
          <w:sz w:val="24"/>
          <w:szCs w:val="24"/>
        </w:rPr>
        <w:t xml:space="preserve"> </w:t>
      </w:r>
      <w:r w:rsidR="001B084F" w:rsidRPr="001B084F">
        <w:rPr>
          <w:rFonts w:ascii="Arial" w:hAnsi="Arial" w:cs="Arial"/>
          <w:sz w:val="24"/>
          <w:szCs w:val="24"/>
        </w:rPr>
        <w:t>APPUI AU DEVELOPPEMENT DES ZONES PROTEGEES DE</w:t>
      </w:r>
      <w:r w:rsidR="001B084F">
        <w:rPr>
          <w:rFonts w:ascii="Arial" w:hAnsi="Arial" w:cs="Arial"/>
          <w:sz w:val="24"/>
          <w:szCs w:val="24"/>
        </w:rPr>
        <w:t>S</w:t>
      </w:r>
      <w:r w:rsidR="001B084F" w:rsidRPr="001B084F">
        <w:rPr>
          <w:rFonts w:ascii="Arial" w:hAnsi="Arial" w:cs="Arial"/>
          <w:sz w:val="24"/>
          <w:szCs w:val="24"/>
        </w:rPr>
        <w:t xml:space="preserve"> PRODUCTION</w:t>
      </w:r>
      <w:r w:rsidR="001B084F">
        <w:rPr>
          <w:rFonts w:ascii="Arial" w:hAnsi="Arial" w:cs="Arial"/>
          <w:sz w:val="24"/>
          <w:szCs w:val="24"/>
        </w:rPr>
        <w:t>S</w:t>
      </w:r>
      <w:r w:rsidR="001B084F" w:rsidRPr="001B084F">
        <w:rPr>
          <w:rFonts w:ascii="Arial" w:hAnsi="Arial" w:cs="Arial"/>
          <w:sz w:val="24"/>
          <w:szCs w:val="24"/>
        </w:rPr>
        <w:t xml:space="preserve"> ANIMALE</w:t>
      </w:r>
      <w:r w:rsidR="001B084F">
        <w:rPr>
          <w:rFonts w:ascii="Arial" w:hAnsi="Arial" w:cs="Arial"/>
          <w:sz w:val="24"/>
          <w:szCs w:val="24"/>
        </w:rPr>
        <w:t>S</w:t>
      </w:r>
      <w:r w:rsidR="001B084F" w:rsidRPr="001B084F">
        <w:rPr>
          <w:rFonts w:ascii="Arial" w:hAnsi="Arial" w:cs="Arial"/>
          <w:sz w:val="24"/>
          <w:szCs w:val="24"/>
        </w:rPr>
        <w:t xml:space="preserve"> : extension, installation et équipement des zones protégées d'élevage ;</w:t>
      </w:r>
    </w:p>
    <w:p w:rsidR="00230D40" w:rsidRPr="00230D40" w:rsidRDefault="00CF2440" w:rsidP="00B213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0D40">
        <w:rPr>
          <w:rFonts w:ascii="Arial" w:hAnsi="Arial" w:cs="Arial"/>
          <w:sz w:val="24"/>
          <w:szCs w:val="24"/>
        </w:rPr>
        <w:t xml:space="preserve"> </w:t>
      </w:r>
      <w:r w:rsidR="00230D40" w:rsidRPr="00230D40">
        <w:rPr>
          <w:rFonts w:ascii="Arial" w:hAnsi="Arial" w:cs="Arial"/>
          <w:sz w:val="24"/>
          <w:szCs w:val="24"/>
        </w:rPr>
        <w:t>CONSTRUCTION DE DEUX (02) ABATTOIRS</w:t>
      </w:r>
      <w:r w:rsidR="00230D40">
        <w:rPr>
          <w:rFonts w:ascii="Arial" w:hAnsi="Arial" w:cs="Arial"/>
          <w:sz w:val="24"/>
          <w:szCs w:val="24"/>
        </w:rPr>
        <w:t xml:space="preserve"> A BRAZZAVILLE</w:t>
      </w:r>
      <w:r w:rsidR="00230D40" w:rsidRPr="00230D40">
        <w:rPr>
          <w:rFonts w:ascii="Arial" w:hAnsi="Arial" w:cs="Arial"/>
          <w:sz w:val="24"/>
          <w:szCs w:val="24"/>
        </w:rPr>
        <w:t xml:space="preserve"> ET POINTE NOIRE : construction </w:t>
      </w:r>
      <w:r w:rsidR="00230D40">
        <w:rPr>
          <w:rFonts w:ascii="Arial" w:hAnsi="Arial" w:cs="Arial"/>
          <w:sz w:val="24"/>
          <w:szCs w:val="24"/>
        </w:rPr>
        <w:t xml:space="preserve">et équipement </w:t>
      </w:r>
      <w:r w:rsidR="00230D40" w:rsidRPr="00230D40">
        <w:rPr>
          <w:rFonts w:ascii="Arial" w:hAnsi="Arial" w:cs="Arial"/>
          <w:sz w:val="24"/>
          <w:szCs w:val="24"/>
        </w:rPr>
        <w:t xml:space="preserve">de deux (02) abattoirs à </w:t>
      </w:r>
      <w:proofErr w:type="spellStart"/>
      <w:r w:rsidR="00230D40" w:rsidRPr="00230D40">
        <w:rPr>
          <w:rFonts w:ascii="Arial" w:hAnsi="Arial" w:cs="Arial"/>
          <w:sz w:val="24"/>
          <w:szCs w:val="24"/>
        </w:rPr>
        <w:t>BZV</w:t>
      </w:r>
      <w:proofErr w:type="spellEnd"/>
      <w:r w:rsidR="00230D40" w:rsidRPr="00230D40">
        <w:rPr>
          <w:rFonts w:ascii="Arial" w:hAnsi="Arial" w:cs="Arial"/>
          <w:sz w:val="24"/>
          <w:szCs w:val="24"/>
        </w:rPr>
        <w:t xml:space="preserve"> et Pointe Noire ;</w:t>
      </w:r>
    </w:p>
    <w:p w:rsidR="00F350BF" w:rsidRPr="00F350BF" w:rsidRDefault="00F350BF" w:rsidP="00B213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50BF">
        <w:rPr>
          <w:rFonts w:ascii="Arial" w:hAnsi="Arial" w:cs="Arial"/>
          <w:sz w:val="24"/>
          <w:szCs w:val="24"/>
        </w:rPr>
        <w:t>CONSTRUCTION DE DEUX (02) M</w:t>
      </w:r>
      <w:r>
        <w:rPr>
          <w:rFonts w:ascii="Arial" w:hAnsi="Arial" w:cs="Arial"/>
          <w:sz w:val="24"/>
          <w:szCs w:val="24"/>
        </w:rPr>
        <w:t>ARCHES DE GROS : construction du marché</w:t>
      </w:r>
      <w:r w:rsidRPr="00F350BF">
        <w:rPr>
          <w:rFonts w:ascii="Arial" w:hAnsi="Arial" w:cs="Arial"/>
          <w:sz w:val="24"/>
          <w:szCs w:val="24"/>
        </w:rPr>
        <w:t xml:space="preserve"> de gros </w:t>
      </w:r>
      <w:r>
        <w:rPr>
          <w:rFonts w:ascii="Arial" w:hAnsi="Arial" w:cs="Arial"/>
          <w:sz w:val="24"/>
          <w:szCs w:val="24"/>
        </w:rPr>
        <w:t>à YIE</w:t>
      </w:r>
      <w:r w:rsidRPr="00F350BF">
        <w:rPr>
          <w:rFonts w:ascii="Arial" w:hAnsi="Arial" w:cs="Arial"/>
          <w:sz w:val="24"/>
          <w:szCs w:val="24"/>
        </w:rPr>
        <w:t>;</w:t>
      </w:r>
    </w:p>
    <w:p w:rsidR="00F350BF" w:rsidRPr="00F350BF" w:rsidRDefault="003509FB" w:rsidP="00B213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APPUI AU DEVELOPPEMENT DES FILIERES </w:t>
      </w:r>
      <w:r w:rsidR="00297D80">
        <w:rPr>
          <w:rFonts w:ascii="Arial" w:hAnsi="Arial" w:cs="Arial"/>
          <w:sz w:val="24"/>
          <w:szCs w:val="24"/>
        </w:rPr>
        <w:t xml:space="preserve">VOLAILLES : extension et installation des </w:t>
      </w:r>
      <w:proofErr w:type="spellStart"/>
      <w:r w:rsidR="00297D80">
        <w:rPr>
          <w:rFonts w:ascii="Arial" w:hAnsi="Arial" w:cs="Arial"/>
          <w:sz w:val="24"/>
          <w:szCs w:val="24"/>
        </w:rPr>
        <w:t>ZAP</w:t>
      </w:r>
      <w:proofErr w:type="spellEnd"/>
      <w:r w:rsidR="00297D80">
        <w:rPr>
          <w:rFonts w:ascii="Arial" w:hAnsi="Arial" w:cs="Arial"/>
          <w:sz w:val="24"/>
          <w:szCs w:val="24"/>
        </w:rPr>
        <w:t xml:space="preserve"> avicoles</w:t>
      </w:r>
      <w:r w:rsidR="00C3400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97D44" w:rsidRPr="00297D80" w:rsidRDefault="00797D44" w:rsidP="00B21399">
      <w:pPr>
        <w:jc w:val="both"/>
        <w:rPr>
          <w:rFonts w:ascii="Arial" w:hAnsi="Arial" w:cs="Arial"/>
          <w:sz w:val="24"/>
          <w:szCs w:val="24"/>
        </w:rPr>
      </w:pPr>
    </w:p>
    <w:p w:rsidR="009615A8" w:rsidRPr="00797D44" w:rsidRDefault="009615A8" w:rsidP="00B21399">
      <w:pPr>
        <w:pStyle w:val="Paragraphedeliste"/>
        <w:jc w:val="both"/>
        <w:rPr>
          <w:rFonts w:ascii="Arial" w:hAnsi="Arial" w:cs="Arial"/>
          <w:b/>
          <w:bCs/>
          <w:sz w:val="24"/>
          <w:szCs w:val="24"/>
        </w:rPr>
      </w:pPr>
    </w:p>
    <w:p w:rsidR="00797D44" w:rsidRPr="00797D44" w:rsidRDefault="00797D44" w:rsidP="00B2139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7D44">
        <w:rPr>
          <w:rFonts w:ascii="Arial" w:hAnsi="Arial" w:cs="Arial"/>
          <w:b/>
          <w:bCs/>
          <w:sz w:val="24"/>
          <w:szCs w:val="24"/>
        </w:rPr>
        <w:t>MARCHES DE FOURNITURES</w:t>
      </w:r>
    </w:p>
    <w:p w:rsidR="00797D44" w:rsidRDefault="00797D44" w:rsidP="00B2139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9615A8" w:rsidRDefault="009615A8" w:rsidP="00B2139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2D0130" w:rsidRDefault="002D0130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ACQUISITION DE L’OUTILLAGE AGRICOLE (CHARRUES</w:t>
      </w:r>
      <w:r w:rsidR="005F7A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PULVERISEURS, MOISSONNEUSES) : </w:t>
      </w:r>
      <w:r w:rsidR="005F7A7B">
        <w:rPr>
          <w:rFonts w:ascii="Arial" w:hAnsi="Arial" w:cs="Arial"/>
          <w:sz w:val="24"/>
          <w:szCs w:val="24"/>
        </w:rPr>
        <w:t>acquisition des outils de qualités de mécanisation au profil des producteurs ;</w:t>
      </w:r>
    </w:p>
    <w:p w:rsidR="002D0130" w:rsidRDefault="005F7A7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7A7B">
        <w:rPr>
          <w:rFonts w:ascii="Arial" w:hAnsi="Arial" w:cs="Arial"/>
          <w:sz w:val="24"/>
          <w:szCs w:val="24"/>
        </w:rPr>
        <w:t>ACQUISITION DE L’OUTILLAGE AGRICOLE (CHARRUES, PULVERISEURS, MOISSONNEUSES)</w:t>
      </w:r>
      <w:r>
        <w:rPr>
          <w:rFonts w:ascii="Arial" w:hAnsi="Arial" w:cs="Arial"/>
          <w:sz w:val="24"/>
          <w:szCs w:val="24"/>
        </w:rPr>
        <w:t xml:space="preserve"> : acquisition des véhicules 4x4 au profit des </w:t>
      </w:r>
      <w:proofErr w:type="spellStart"/>
      <w:r>
        <w:rPr>
          <w:rFonts w:ascii="Arial" w:hAnsi="Arial" w:cs="Arial"/>
          <w:sz w:val="24"/>
          <w:szCs w:val="24"/>
        </w:rPr>
        <w:t>CEMA</w:t>
      </w:r>
      <w:proofErr w:type="spellEnd"/>
      <w:r>
        <w:rPr>
          <w:rFonts w:ascii="Arial" w:hAnsi="Arial" w:cs="Arial"/>
          <w:sz w:val="24"/>
          <w:szCs w:val="24"/>
        </w:rPr>
        <w:t> ;</w:t>
      </w:r>
    </w:p>
    <w:p w:rsidR="002D0130" w:rsidRDefault="005F7A7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INSTALLATION ET EXTENSION DES ZONES AGRICOLES PROTEGEES : acquisition des équipements et outils pour les tracteurs ;</w:t>
      </w:r>
    </w:p>
    <w:p w:rsidR="002D0130" w:rsidRDefault="005F7A7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7A7B">
        <w:rPr>
          <w:rFonts w:ascii="Arial" w:hAnsi="Arial" w:cs="Arial"/>
          <w:sz w:val="24"/>
          <w:szCs w:val="24"/>
        </w:rPr>
        <w:t>INSTALLATION ET EXTENSION DES ZONES AGRICOLES PROTEGEES :</w:t>
      </w:r>
      <w:r>
        <w:rPr>
          <w:rFonts w:ascii="Arial" w:hAnsi="Arial" w:cs="Arial"/>
          <w:sz w:val="24"/>
          <w:szCs w:val="24"/>
        </w:rPr>
        <w:t xml:space="preserve"> acquisition de deux camions </w:t>
      </w:r>
      <w:proofErr w:type="spellStart"/>
      <w:r>
        <w:rPr>
          <w:rFonts w:ascii="Arial" w:hAnsi="Arial" w:cs="Arial"/>
          <w:sz w:val="24"/>
          <w:szCs w:val="24"/>
        </w:rPr>
        <w:t>hiab</w:t>
      </w:r>
      <w:proofErr w:type="spellEnd"/>
    </w:p>
    <w:p w:rsidR="005F7A7B" w:rsidRDefault="005F7A7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7A7B">
        <w:rPr>
          <w:rFonts w:ascii="Arial" w:hAnsi="Arial" w:cs="Arial"/>
          <w:sz w:val="24"/>
          <w:szCs w:val="24"/>
        </w:rPr>
        <w:t>IRR</w:t>
      </w:r>
      <w:r>
        <w:rPr>
          <w:rFonts w:ascii="Arial" w:hAnsi="Arial" w:cs="Arial"/>
          <w:sz w:val="24"/>
          <w:szCs w:val="24"/>
        </w:rPr>
        <w:t>IGATION ET SILOS DE STOCKAGE : a</w:t>
      </w:r>
      <w:r w:rsidRPr="005F7A7B">
        <w:rPr>
          <w:rFonts w:ascii="Arial" w:hAnsi="Arial" w:cs="Arial"/>
          <w:sz w:val="24"/>
          <w:szCs w:val="24"/>
        </w:rPr>
        <w:t xml:space="preserve">cquisition du matériel d'électrification de qualité au profit des </w:t>
      </w:r>
      <w:proofErr w:type="spellStart"/>
      <w:r w:rsidRPr="005F7A7B">
        <w:rPr>
          <w:rFonts w:ascii="Arial" w:hAnsi="Arial" w:cs="Arial"/>
          <w:sz w:val="24"/>
          <w:szCs w:val="24"/>
        </w:rPr>
        <w:t>ZAP</w:t>
      </w:r>
      <w:proofErr w:type="spellEnd"/>
      <w:r w:rsidRPr="005F7A7B">
        <w:rPr>
          <w:rFonts w:ascii="Arial" w:hAnsi="Arial" w:cs="Arial"/>
          <w:sz w:val="24"/>
          <w:szCs w:val="24"/>
        </w:rPr>
        <w:t xml:space="preserve"> ;</w:t>
      </w:r>
    </w:p>
    <w:p w:rsidR="005F7A7B" w:rsidRPr="005F7A7B" w:rsidRDefault="005F7A7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7A7B">
        <w:rPr>
          <w:rFonts w:ascii="Arial" w:hAnsi="Arial" w:cs="Arial"/>
          <w:sz w:val="24"/>
          <w:szCs w:val="24"/>
        </w:rPr>
        <w:t>IRR</w:t>
      </w:r>
      <w:r>
        <w:rPr>
          <w:rFonts w:ascii="Arial" w:hAnsi="Arial" w:cs="Arial"/>
          <w:sz w:val="24"/>
          <w:szCs w:val="24"/>
        </w:rPr>
        <w:t>IGATION ET SILOS DE STOCKAGE : a</w:t>
      </w:r>
      <w:r w:rsidRPr="005F7A7B">
        <w:rPr>
          <w:rFonts w:ascii="Arial" w:hAnsi="Arial" w:cs="Arial"/>
          <w:sz w:val="24"/>
          <w:szCs w:val="24"/>
        </w:rPr>
        <w:t xml:space="preserve">cquisition </w:t>
      </w:r>
      <w:r>
        <w:rPr>
          <w:rFonts w:ascii="Arial" w:hAnsi="Arial" w:cs="Arial"/>
          <w:sz w:val="24"/>
          <w:szCs w:val="24"/>
        </w:rPr>
        <w:t>des silos de stockage ;</w:t>
      </w:r>
    </w:p>
    <w:p w:rsidR="005F7A7B" w:rsidRPr="005F7A7B" w:rsidRDefault="005F7A7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7A7B">
        <w:rPr>
          <w:rFonts w:ascii="Arial" w:hAnsi="Arial" w:cs="Arial"/>
          <w:sz w:val="24"/>
          <w:szCs w:val="24"/>
        </w:rPr>
        <w:t xml:space="preserve">IRRIGATION ET SILOS DE STOCKAGE : Acquisition du matériel des forages de qualité au profit des </w:t>
      </w:r>
      <w:proofErr w:type="spellStart"/>
      <w:r w:rsidRPr="005F7A7B">
        <w:rPr>
          <w:rFonts w:ascii="Arial" w:hAnsi="Arial" w:cs="Arial"/>
          <w:sz w:val="24"/>
          <w:szCs w:val="24"/>
        </w:rPr>
        <w:t>ZAP</w:t>
      </w:r>
      <w:proofErr w:type="spellEnd"/>
      <w:r w:rsidRPr="005F7A7B">
        <w:rPr>
          <w:rFonts w:ascii="Arial" w:hAnsi="Arial" w:cs="Arial"/>
          <w:sz w:val="24"/>
          <w:szCs w:val="24"/>
        </w:rPr>
        <w:t xml:space="preserve"> ;</w:t>
      </w:r>
    </w:p>
    <w:p w:rsidR="005F7A7B" w:rsidRPr="005F7A7B" w:rsidRDefault="005F7A7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7A7B">
        <w:rPr>
          <w:rFonts w:ascii="Arial" w:hAnsi="Arial" w:cs="Arial"/>
          <w:sz w:val="24"/>
          <w:szCs w:val="24"/>
        </w:rPr>
        <w:t>APPUI AU DEVELOPPEMENT DE LA PRODUCTION SEMENCIERE : appui aux filières maïs et soja ;</w:t>
      </w:r>
    </w:p>
    <w:p w:rsidR="005F7A7B" w:rsidRDefault="002F1BF9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ACQUISITION DES MACHINES DE TRANSFORMATION DES PRODUIT</w:t>
      </w:r>
      <w:r w:rsidR="008A37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AGRICOLES :</w:t>
      </w:r>
      <w:r w:rsidRPr="002F1BF9">
        <w:rPr>
          <w:rFonts w:ascii="Arial" w:hAnsi="Arial" w:cs="Arial"/>
          <w:sz w:val="24"/>
          <w:szCs w:val="24"/>
        </w:rPr>
        <w:t xml:space="preserve"> acquisition des machines de transformation des produit agricoles</w:t>
      </w:r>
      <w:r>
        <w:rPr>
          <w:rFonts w:ascii="Arial" w:hAnsi="Arial" w:cs="Arial"/>
          <w:sz w:val="24"/>
          <w:szCs w:val="24"/>
        </w:rPr>
        <w:t> ;</w:t>
      </w:r>
    </w:p>
    <w:p w:rsidR="000E5EFD" w:rsidRDefault="000E5EFD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5EFD">
        <w:rPr>
          <w:rFonts w:ascii="Arial" w:hAnsi="Arial" w:cs="Arial"/>
          <w:sz w:val="24"/>
          <w:szCs w:val="24"/>
        </w:rPr>
        <w:t xml:space="preserve">ENTRETIEN ET EQUIPEMENT DU SIEGE DE </w:t>
      </w:r>
      <w:proofErr w:type="spellStart"/>
      <w:r w:rsidRPr="000E5EFD">
        <w:rPr>
          <w:rFonts w:ascii="Arial" w:hAnsi="Arial" w:cs="Arial"/>
          <w:sz w:val="24"/>
          <w:szCs w:val="24"/>
        </w:rPr>
        <w:t>MAEP</w:t>
      </w:r>
      <w:proofErr w:type="spellEnd"/>
      <w:r w:rsidRPr="000E5EFD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équipement des bureaux du cabinet en matériel informatique ;</w:t>
      </w:r>
    </w:p>
    <w:p w:rsidR="00C430AB" w:rsidRPr="00C430AB" w:rsidRDefault="00C430AB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30AB">
        <w:rPr>
          <w:rFonts w:ascii="Arial" w:hAnsi="Arial" w:cs="Arial"/>
          <w:sz w:val="24"/>
          <w:szCs w:val="24"/>
        </w:rPr>
        <w:t xml:space="preserve">APPUI AU DEVELOPPEMENT DES ZONES PROTEGEES DE PRODUCTION ANIMALE : acquisition des grillages pour enclos au profit des </w:t>
      </w:r>
      <w:proofErr w:type="spellStart"/>
      <w:r w:rsidRPr="00C430AB">
        <w:rPr>
          <w:rFonts w:ascii="Arial" w:hAnsi="Arial" w:cs="Arial"/>
          <w:sz w:val="24"/>
          <w:szCs w:val="24"/>
        </w:rPr>
        <w:t>ZAP</w:t>
      </w:r>
      <w:proofErr w:type="spellEnd"/>
      <w:r w:rsidRPr="00C430AB">
        <w:rPr>
          <w:rFonts w:ascii="Arial" w:hAnsi="Arial" w:cs="Arial"/>
          <w:sz w:val="24"/>
          <w:szCs w:val="24"/>
        </w:rPr>
        <w:t xml:space="preserve"> ;</w:t>
      </w:r>
    </w:p>
    <w:p w:rsidR="00656B09" w:rsidRPr="00656B09" w:rsidRDefault="00656B09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6B09">
        <w:rPr>
          <w:rFonts w:ascii="Arial" w:hAnsi="Arial" w:cs="Arial"/>
          <w:sz w:val="24"/>
          <w:szCs w:val="24"/>
        </w:rPr>
        <w:t xml:space="preserve">APPUI AU DEVELOPPEMENT DES ZONES PROTEGEES DE PRODUCTION ANIMALE : appui aux reproducteurs ovins et </w:t>
      </w:r>
      <w:r>
        <w:rPr>
          <w:rFonts w:ascii="Arial" w:hAnsi="Arial" w:cs="Arial"/>
          <w:sz w:val="24"/>
          <w:szCs w:val="24"/>
        </w:rPr>
        <w:t xml:space="preserve">caprins </w:t>
      </w:r>
      <w:r w:rsidRPr="00656B09">
        <w:rPr>
          <w:rFonts w:ascii="Arial" w:hAnsi="Arial" w:cs="Arial"/>
          <w:sz w:val="24"/>
          <w:szCs w:val="24"/>
        </w:rPr>
        <w:t>;</w:t>
      </w:r>
    </w:p>
    <w:p w:rsidR="00656B09" w:rsidRDefault="00656B09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ACQUISITION DES VEHICULES POUR LA COMMERCIALISATION DES PRODUITS AGRICOLES :</w:t>
      </w:r>
      <w:r w:rsidRPr="00656B09">
        <w:rPr>
          <w:rFonts w:ascii="Arial" w:hAnsi="Arial" w:cs="Arial"/>
          <w:sz w:val="24"/>
          <w:szCs w:val="24"/>
        </w:rPr>
        <w:t xml:space="preserve"> acquisition des véhicules pour la commercialisation des produits agricoles</w:t>
      </w:r>
      <w:r>
        <w:rPr>
          <w:rFonts w:ascii="Arial" w:hAnsi="Arial" w:cs="Arial"/>
          <w:sz w:val="24"/>
          <w:szCs w:val="24"/>
        </w:rPr>
        <w:t> ;</w:t>
      </w:r>
    </w:p>
    <w:p w:rsidR="00143E98" w:rsidRDefault="00656B09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BANANE ET PLANTIN : acquisition du matériel technique de production</w:t>
      </w:r>
      <w:r w:rsidR="00143E98">
        <w:rPr>
          <w:rFonts w:ascii="Arial" w:hAnsi="Arial" w:cs="Arial"/>
          <w:sz w:val="24"/>
          <w:szCs w:val="24"/>
        </w:rPr>
        <w:t> ;</w:t>
      </w:r>
    </w:p>
    <w:p w:rsidR="00143E98" w:rsidRPr="00143E98" w:rsidRDefault="00656B09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3E98">
        <w:rPr>
          <w:rFonts w:ascii="Arial" w:hAnsi="Arial" w:cs="Arial"/>
          <w:sz w:val="24"/>
          <w:szCs w:val="24"/>
        </w:rPr>
        <w:t> </w:t>
      </w:r>
      <w:r w:rsidR="00143E98" w:rsidRPr="00143E98">
        <w:rPr>
          <w:rFonts w:ascii="Arial" w:hAnsi="Arial" w:cs="Arial"/>
          <w:sz w:val="24"/>
          <w:szCs w:val="24"/>
        </w:rPr>
        <w:t>APPUI AU PROGRAMME EQUIPEMENT ET SOUTIEN AUX COMPAGNES AGRICOLES (ENGRAIS ET SEMENCES) : appui aux intrants agricoles (engrais et semences) ;</w:t>
      </w:r>
    </w:p>
    <w:p w:rsidR="004E76B1" w:rsidRPr="004E76B1" w:rsidRDefault="004E76B1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76B1">
        <w:rPr>
          <w:rFonts w:ascii="Arial" w:hAnsi="Arial" w:cs="Arial"/>
          <w:sz w:val="24"/>
          <w:szCs w:val="24"/>
        </w:rPr>
        <w:t xml:space="preserve">APPUI AU PROGRAMME EQUIPEMENT ET SOUTIEN AUX COMPAGNES AGRICOLES (ENGRAIS ET SEMENCES) : acquisition des semences améliorées de </w:t>
      </w:r>
      <w:r>
        <w:rPr>
          <w:rFonts w:ascii="Arial" w:hAnsi="Arial" w:cs="Arial"/>
          <w:sz w:val="24"/>
          <w:szCs w:val="24"/>
        </w:rPr>
        <w:t>arachides</w:t>
      </w:r>
      <w:r w:rsidRPr="004E76B1">
        <w:rPr>
          <w:rFonts w:ascii="Arial" w:hAnsi="Arial" w:cs="Arial"/>
          <w:sz w:val="24"/>
          <w:szCs w:val="24"/>
        </w:rPr>
        <w:t xml:space="preserve"> ;</w:t>
      </w:r>
    </w:p>
    <w:p w:rsidR="00686584" w:rsidRPr="00686584" w:rsidRDefault="00686584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84">
        <w:rPr>
          <w:rFonts w:ascii="Arial" w:hAnsi="Arial" w:cs="Arial"/>
          <w:sz w:val="24"/>
          <w:szCs w:val="24"/>
        </w:rPr>
        <w:t>APPUI AU PROGRAMME EQUIPEMENT ET SOUTIEN AUX COMPAGNES AGRICOLES (ENGRAIS ET SEMENCES) : acquisition du matériel agric</w:t>
      </w:r>
      <w:r>
        <w:rPr>
          <w:rFonts w:ascii="Arial" w:hAnsi="Arial" w:cs="Arial"/>
          <w:sz w:val="24"/>
          <w:szCs w:val="24"/>
        </w:rPr>
        <w:t>ole (brouettes, pelles, houes,</w:t>
      </w:r>
      <w:r w:rsidRPr="00686584">
        <w:rPr>
          <w:rFonts w:ascii="Arial" w:hAnsi="Arial" w:cs="Arial"/>
          <w:sz w:val="24"/>
          <w:szCs w:val="24"/>
        </w:rPr>
        <w:t>) ;</w:t>
      </w:r>
    </w:p>
    <w:p w:rsidR="004E76B1" w:rsidRDefault="00810635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CACAO : acquisition des p</w:t>
      </w:r>
      <w:r w:rsidR="00C5575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oduits phytosanitaires au p</w:t>
      </w:r>
      <w:r w:rsidR="00C5575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ofit des producteurs ;</w:t>
      </w:r>
    </w:p>
    <w:p w:rsidR="004E76B1" w:rsidRDefault="00C6063E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MANIOC : acquisition des fertilisants et des produits phytosanitaires ;</w:t>
      </w:r>
    </w:p>
    <w:p w:rsidR="00C6063E" w:rsidRDefault="00C6063E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APPUI A LA FILIERE OVINE : acquisition des reproducteurs ovins ;</w:t>
      </w:r>
    </w:p>
    <w:p w:rsidR="00B57188" w:rsidRDefault="00B57188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LUTTE CONTRE LES EPIZOOTIES ET L’</w:t>
      </w:r>
      <w:proofErr w:type="spellStart"/>
      <w:r>
        <w:rPr>
          <w:rFonts w:ascii="Arial" w:hAnsi="Arial" w:cs="Arial"/>
          <w:sz w:val="24"/>
          <w:szCs w:val="24"/>
        </w:rPr>
        <w:t>EPIDEMIO</w:t>
      </w:r>
      <w:proofErr w:type="spellEnd"/>
      <w:r>
        <w:rPr>
          <w:rFonts w:ascii="Arial" w:hAnsi="Arial" w:cs="Arial"/>
          <w:sz w:val="24"/>
          <w:szCs w:val="24"/>
        </w:rPr>
        <w:t>-SURVEILLANCE : acquisition des kits de vaccination des animaux ;</w:t>
      </w:r>
    </w:p>
    <w:p w:rsidR="005C272C" w:rsidRPr="00A17704" w:rsidRDefault="00B57188" w:rsidP="00A177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063E" w:rsidRPr="00C6063E">
        <w:rPr>
          <w:rFonts w:ascii="Arial" w:hAnsi="Arial" w:cs="Arial"/>
          <w:sz w:val="24"/>
          <w:szCs w:val="24"/>
        </w:rPr>
        <w:t> </w:t>
      </w:r>
      <w:r w:rsidRPr="00B57188">
        <w:rPr>
          <w:rFonts w:ascii="Arial" w:hAnsi="Arial" w:cs="Arial"/>
          <w:sz w:val="24"/>
          <w:szCs w:val="24"/>
        </w:rPr>
        <w:t>LUTTE CONTRE LES EPIZOOTIES ET L’</w:t>
      </w:r>
      <w:proofErr w:type="spellStart"/>
      <w:r w:rsidRPr="00B57188">
        <w:rPr>
          <w:rFonts w:ascii="Arial" w:hAnsi="Arial" w:cs="Arial"/>
          <w:sz w:val="24"/>
          <w:szCs w:val="24"/>
        </w:rPr>
        <w:t>EPIDEMIO</w:t>
      </w:r>
      <w:proofErr w:type="spellEnd"/>
      <w:r w:rsidRPr="00B57188">
        <w:rPr>
          <w:rFonts w:ascii="Arial" w:hAnsi="Arial" w:cs="Arial"/>
          <w:sz w:val="24"/>
          <w:szCs w:val="24"/>
        </w:rPr>
        <w:t>-SURVEILLANCE</w:t>
      </w:r>
      <w:r>
        <w:rPr>
          <w:rFonts w:ascii="Arial" w:hAnsi="Arial" w:cs="Arial"/>
          <w:sz w:val="24"/>
          <w:szCs w:val="24"/>
        </w:rPr>
        <w:t> : acquisition du matériel technique de la clinique vétérinaire ;</w:t>
      </w:r>
    </w:p>
    <w:p w:rsidR="005C272C" w:rsidRDefault="00B43005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005">
        <w:rPr>
          <w:rFonts w:ascii="Arial" w:hAnsi="Arial" w:cs="Arial"/>
          <w:sz w:val="24"/>
          <w:szCs w:val="24"/>
        </w:rPr>
        <w:t>APPUI A LA FILIERE PORCINE : acquisition des</w:t>
      </w:r>
      <w:r>
        <w:rPr>
          <w:rFonts w:ascii="Arial" w:hAnsi="Arial" w:cs="Arial"/>
          <w:sz w:val="24"/>
          <w:szCs w:val="24"/>
        </w:rPr>
        <w:t xml:space="preserve"> reproducteurs porcins ;</w:t>
      </w:r>
    </w:p>
    <w:p w:rsidR="00B43005" w:rsidRPr="000E5EFD" w:rsidRDefault="00670008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APPUI AU DEVELOPPEMENT DE LA FILIÈRE VOLAILLE : acquisition de 5 000 poules et 2 000 coquelets de souches fermières ;</w:t>
      </w:r>
    </w:p>
    <w:p w:rsidR="000E5EFD" w:rsidRDefault="005A273D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273D">
        <w:rPr>
          <w:rFonts w:ascii="Arial" w:hAnsi="Arial" w:cs="Arial"/>
          <w:sz w:val="24"/>
          <w:szCs w:val="24"/>
        </w:rPr>
        <w:lastRenderedPageBreak/>
        <w:t>APPUI AU DEVELOPPEMENT DE LA FILIÈRE VOLAILLE : acquisition de</w:t>
      </w:r>
      <w:r>
        <w:rPr>
          <w:rFonts w:ascii="Arial" w:hAnsi="Arial" w:cs="Arial"/>
          <w:sz w:val="24"/>
          <w:szCs w:val="24"/>
        </w:rPr>
        <w:t>s mélangeurs broyeurs pour la fabrication des aliments de bétail ;</w:t>
      </w:r>
    </w:p>
    <w:p w:rsidR="005D1F25" w:rsidRDefault="005D1F25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1F25">
        <w:rPr>
          <w:rFonts w:ascii="Arial" w:hAnsi="Arial" w:cs="Arial"/>
          <w:sz w:val="24"/>
          <w:szCs w:val="24"/>
        </w:rPr>
        <w:t xml:space="preserve">APPUI AU DEVELOPPEMENT DE LA FILIÈRE VOLAILLE : </w:t>
      </w:r>
      <w:r>
        <w:rPr>
          <w:rFonts w:ascii="Arial" w:hAnsi="Arial" w:cs="Arial"/>
          <w:sz w:val="24"/>
          <w:szCs w:val="24"/>
        </w:rPr>
        <w:t>appui aux petits matériels de fabrication d’aliment</w:t>
      </w:r>
      <w:r w:rsidR="00A177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bétail</w:t>
      </w:r>
      <w:r w:rsidR="00A177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;</w:t>
      </w:r>
    </w:p>
    <w:p w:rsidR="002C4A5A" w:rsidRDefault="002C4A5A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APPUI AU DEVELOPPEMENT DE LA PECHE CONTINENTALE : promotion de l’élevage des poissons en cages flottantes ;</w:t>
      </w:r>
    </w:p>
    <w:p w:rsidR="002C4A5A" w:rsidRDefault="00B65761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5761">
        <w:rPr>
          <w:rFonts w:ascii="Arial" w:hAnsi="Arial" w:cs="Arial"/>
          <w:sz w:val="24"/>
          <w:szCs w:val="24"/>
        </w:rPr>
        <w:t>APPUI AU DEVELOPPEMENT DE LA PECHE CONTINENTALE :</w:t>
      </w:r>
      <w:r>
        <w:rPr>
          <w:rFonts w:ascii="Arial" w:hAnsi="Arial" w:cs="Arial"/>
          <w:sz w:val="24"/>
          <w:szCs w:val="24"/>
        </w:rPr>
        <w:t xml:space="preserve"> acquisition du matériel technique pour la pêche continentale ;</w:t>
      </w:r>
    </w:p>
    <w:p w:rsidR="00B65761" w:rsidRDefault="00B65761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5761">
        <w:rPr>
          <w:rFonts w:ascii="Arial" w:hAnsi="Arial" w:cs="Arial"/>
          <w:sz w:val="24"/>
          <w:szCs w:val="24"/>
        </w:rPr>
        <w:t>APPUI AU DEVELOPPEMENT DE LA PECHE CONTINENTALE :</w:t>
      </w:r>
      <w:r>
        <w:rPr>
          <w:rFonts w:ascii="Arial" w:hAnsi="Arial" w:cs="Arial"/>
          <w:sz w:val="24"/>
          <w:szCs w:val="24"/>
        </w:rPr>
        <w:t xml:space="preserve"> acquisition du matériel aquacole ;</w:t>
      </w:r>
    </w:p>
    <w:p w:rsidR="00B65761" w:rsidRDefault="00CB447A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447A">
        <w:rPr>
          <w:rFonts w:ascii="Arial" w:hAnsi="Arial" w:cs="Arial"/>
          <w:sz w:val="24"/>
          <w:szCs w:val="24"/>
        </w:rPr>
        <w:t>APPUI AU DEVELOPPEMENT DE LA PECHE</w:t>
      </w:r>
      <w:r>
        <w:rPr>
          <w:rFonts w:ascii="Arial" w:hAnsi="Arial" w:cs="Arial"/>
          <w:sz w:val="24"/>
          <w:szCs w:val="24"/>
        </w:rPr>
        <w:t xml:space="preserve"> MARITIME : acquisition du matériel technique de pêche pour le </w:t>
      </w:r>
      <w:proofErr w:type="spellStart"/>
      <w:r>
        <w:rPr>
          <w:rFonts w:ascii="Arial" w:hAnsi="Arial" w:cs="Arial"/>
          <w:sz w:val="24"/>
          <w:szCs w:val="24"/>
        </w:rPr>
        <w:t>conp</w:t>
      </w:r>
      <w:proofErr w:type="spellEnd"/>
      <w:r>
        <w:rPr>
          <w:rFonts w:ascii="Arial" w:hAnsi="Arial" w:cs="Arial"/>
          <w:sz w:val="24"/>
          <w:szCs w:val="24"/>
        </w:rPr>
        <w:t> ;</w:t>
      </w:r>
    </w:p>
    <w:p w:rsidR="005F7A7B" w:rsidRPr="00B63E56" w:rsidRDefault="00CB447A" w:rsidP="00B213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447A">
        <w:rPr>
          <w:rFonts w:ascii="Arial" w:hAnsi="Arial" w:cs="Arial"/>
          <w:sz w:val="24"/>
          <w:szCs w:val="24"/>
        </w:rPr>
        <w:t>APPUI AU DEVELOPPEMENT DE LA PECHE MARITIME</w:t>
      </w:r>
      <w:r>
        <w:rPr>
          <w:rFonts w:ascii="Arial" w:hAnsi="Arial" w:cs="Arial"/>
          <w:sz w:val="24"/>
          <w:szCs w:val="24"/>
        </w:rPr>
        <w:t> : acquisition du matériel informatique pour le centre d’observation et de contrôle des navires. de pêche</w:t>
      </w:r>
      <w:r w:rsidR="00C3400F">
        <w:rPr>
          <w:rFonts w:ascii="Arial" w:hAnsi="Arial" w:cs="Arial"/>
          <w:sz w:val="24"/>
          <w:szCs w:val="24"/>
        </w:rPr>
        <w:t>.</w:t>
      </w:r>
    </w:p>
    <w:p w:rsidR="00797D44" w:rsidRDefault="00797D44" w:rsidP="00B2139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9615A8" w:rsidRPr="00797D44" w:rsidRDefault="009615A8" w:rsidP="00B2139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9615A8" w:rsidRPr="00797D44" w:rsidRDefault="009615A8" w:rsidP="00B2139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97D44" w:rsidRDefault="00980A37" w:rsidP="00B21399">
      <w:pPr>
        <w:jc w:val="both"/>
        <w:rPr>
          <w:rFonts w:ascii="Arial" w:hAnsi="Arial" w:cs="Arial"/>
          <w:sz w:val="24"/>
          <w:szCs w:val="24"/>
        </w:rPr>
      </w:pPr>
      <w:r w:rsidRPr="00980A37">
        <w:rPr>
          <w:rFonts w:ascii="Arial" w:hAnsi="Arial" w:cs="Arial"/>
          <w:sz w:val="24"/>
          <w:szCs w:val="24"/>
        </w:rPr>
        <w:t>Les avis</w:t>
      </w:r>
      <w:r>
        <w:rPr>
          <w:rFonts w:ascii="Arial" w:hAnsi="Arial" w:cs="Arial"/>
          <w:sz w:val="24"/>
          <w:szCs w:val="24"/>
        </w:rPr>
        <w:t xml:space="preserve"> spécifiques particuliers relatifs à chaque marché seront publiés ultérieurement dans le Bulletin officiel d’annonce des marchés publics et dans </w:t>
      </w:r>
      <w:r w:rsidR="00F03D1F">
        <w:rPr>
          <w:rFonts w:ascii="Arial" w:hAnsi="Arial" w:cs="Arial"/>
          <w:sz w:val="24"/>
          <w:szCs w:val="24"/>
        </w:rPr>
        <w:t xml:space="preserve">d’autres canaux nationaux de publication </w:t>
      </w:r>
      <w:r>
        <w:rPr>
          <w:rFonts w:ascii="Arial" w:hAnsi="Arial" w:cs="Arial"/>
          <w:sz w:val="24"/>
          <w:szCs w:val="24"/>
        </w:rPr>
        <w:t>de grande diffusion.</w:t>
      </w:r>
    </w:p>
    <w:p w:rsidR="00980A37" w:rsidRPr="00006532" w:rsidRDefault="00980A37" w:rsidP="00B2139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marchés seront passés conformément aux dispositions du </w:t>
      </w:r>
      <w:r w:rsidRPr="00006532">
        <w:rPr>
          <w:rFonts w:ascii="Arial" w:hAnsi="Arial" w:cs="Arial"/>
          <w:b/>
          <w:bCs/>
          <w:sz w:val="24"/>
          <w:szCs w:val="24"/>
        </w:rPr>
        <w:t xml:space="preserve">décret </w:t>
      </w:r>
      <w:proofErr w:type="spellStart"/>
      <w:r w:rsidRPr="00006532">
        <w:rPr>
          <w:rFonts w:ascii="Arial" w:hAnsi="Arial" w:cs="Arial"/>
          <w:b/>
          <w:bCs/>
          <w:sz w:val="24"/>
          <w:szCs w:val="24"/>
        </w:rPr>
        <w:t>n°2009-156</w:t>
      </w:r>
      <w:proofErr w:type="spellEnd"/>
      <w:r w:rsidRPr="00006532">
        <w:rPr>
          <w:rFonts w:ascii="Arial" w:hAnsi="Arial" w:cs="Arial"/>
          <w:b/>
          <w:bCs/>
          <w:sz w:val="24"/>
          <w:szCs w:val="24"/>
        </w:rPr>
        <w:t xml:space="preserve"> du 20 mai 2009 portant code des marchés publics.</w:t>
      </w:r>
    </w:p>
    <w:p w:rsidR="00980A37" w:rsidRDefault="00980A37" w:rsidP="00B21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soumissionnaires intéressés peuvent obtenir des informations complémentaires et devraient confirmer leur intention, à l’adresse suivante :</w:t>
      </w:r>
    </w:p>
    <w:p w:rsidR="00980A37" w:rsidRPr="00006532" w:rsidRDefault="00980A37" w:rsidP="00B213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6532">
        <w:rPr>
          <w:rFonts w:ascii="Arial" w:hAnsi="Arial" w:cs="Arial"/>
          <w:b/>
          <w:bCs/>
          <w:sz w:val="24"/>
          <w:szCs w:val="24"/>
        </w:rPr>
        <w:t xml:space="preserve">Ministère de l’Agriculture, de l’Elevage et de la Pêche, Cellule de Gestion des Marchés Publics, </w:t>
      </w:r>
      <w:r w:rsidR="009B43EC" w:rsidRPr="00006532">
        <w:rPr>
          <w:rFonts w:ascii="Arial" w:hAnsi="Arial" w:cs="Arial"/>
          <w:b/>
          <w:bCs/>
          <w:sz w:val="24"/>
          <w:szCs w:val="24"/>
        </w:rPr>
        <w:t>2</w:t>
      </w:r>
      <w:r w:rsidR="009B43EC" w:rsidRPr="00006532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9B43EC" w:rsidRPr="00006532">
        <w:rPr>
          <w:rFonts w:ascii="Arial" w:hAnsi="Arial" w:cs="Arial"/>
          <w:b/>
          <w:bCs/>
          <w:sz w:val="24"/>
          <w:szCs w:val="24"/>
        </w:rPr>
        <w:t xml:space="preserve"> étage, Ancienne école des chemins de fer, M’pila</w:t>
      </w:r>
      <w:r w:rsidR="00854E9F" w:rsidRPr="00006532">
        <w:rPr>
          <w:rFonts w:ascii="Arial" w:hAnsi="Arial" w:cs="Arial"/>
          <w:b/>
          <w:bCs/>
          <w:sz w:val="24"/>
          <w:szCs w:val="24"/>
        </w:rPr>
        <w:t>, Brazzaville.</w:t>
      </w:r>
    </w:p>
    <w:p w:rsidR="00404CFC" w:rsidRDefault="00404CFC" w:rsidP="00B21399">
      <w:pPr>
        <w:jc w:val="both"/>
        <w:rPr>
          <w:rFonts w:ascii="Arial" w:hAnsi="Arial" w:cs="Arial"/>
          <w:sz w:val="24"/>
          <w:szCs w:val="24"/>
        </w:rPr>
      </w:pPr>
    </w:p>
    <w:p w:rsidR="00854E9F" w:rsidRDefault="00404CFC" w:rsidP="00B21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854E9F">
        <w:rPr>
          <w:rFonts w:ascii="Arial" w:hAnsi="Arial" w:cs="Arial"/>
          <w:sz w:val="24"/>
          <w:szCs w:val="24"/>
        </w:rPr>
        <w:t xml:space="preserve">Fait à Brazzaville, le </w:t>
      </w:r>
    </w:p>
    <w:p w:rsidR="00854E9F" w:rsidRDefault="00404CFC" w:rsidP="00B21399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4E9F">
        <w:rPr>
          <w:rFonts w:ascii="Arial" w:hAnsi="Arial" w:cs="Arial"/>
          <w:sz w:val="24"/>
          <w:szCs w:val="24"/>
        </w:rPr>
        <w:t>La Personne Responsable des Marchés Publics</w:t>
      </w:r>
    </w:p>
    <w:p w:rsidR="00854E9F" w:rsidRDefault="00854E9F" w:rsidP="00B21399">
      <w:pPr>
        <w:jc w:val="both"/>
        <w:rPr>
          <w:rFonts w:ascii="Arial" w:hAnsi="Arial" w:cs="Arial"/>
          <w:sz w:val="24"/>
          <w:szCs w:val="24"/>
        </w:rPr>
      </w:pPr>
    </w:p>
    <w:p w:rsidR="00854E9F" w:rsidRDefault="00854E9F" w:rsidP="00B21399">
      <w:pPr>
        <w:jc w:val="both"/>
        <w:rPr>
          <w:rFonts w:ascii="Arial" w:hAnsi="Arial" w:cs="Arial"/>
          <w:sz w:val="24"/>
          <w:szCs w:val="24"/>
        </w:rPr>
      </w:pPr>
    </w:p>
    <w:p w:rsidR="00854E9F" w:rsidRDefault="00854E9F" w:rsidP="00B21399">
      <w:pPr>
        <w:jc w:val="both"/>
        <w:rPr>
          <w:rFonts w:ascii="Arial" w:hAnsi="Arial" w:cs="Arial"/>
          <w:sz w:val="24"/>
          <w:szCs w:val="24"/>
        </w:rPr>
      </w:pPr>
    </w:p>
    <w:p w:rsidR="00404CFC" w:rsidRDefault="00404CFC" w:rsidP="00B213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54E9F" w:rsidRPr="00854E9F" w:rsidRDefault="00404CFC" w:rsidP="00B2139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E847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54E9F" w:rsidRPr="00854E9F">
        <w:rPr>
          <w:rFonts w:ascii="Arial" w:hAnsi="Arial" w:cs="Arial"/>
          <w:b/>
          <w:bCs/>
          <w:sz w:val="24"/>
          <w:szCs w:val="24"/>
        </w:rPr>
        <w:t>MALANDA</w:t>
      </w:r>
      <w:proofErr w:type="spellEnd"/>
      <w:r w:rsidR="00854E9F" w:rsidRPr="00854E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54E9F" w:rsidRPr="00854E9F">
        <w:rPr>
          <w:rFonts w:ascii="Arial" w:hAnsi="Arial" w:cs="Arial"/>
          <w:b/>
          <w:bCs/>
          <w:sz w:val="24"/>
          <w:szCs w:val="24"/>
        </w:rPr>
        <w:t>MASSENGO</w:t>
      </w:r>
      <w:proofErr w:type="spellEnd"/>
      <w:r w:rsidR="00854E9F" w:rsidRPr="00854E9F">
        <w:rPr>
          <w:rFonts w:ascii="Arial" w:hAnsi="Arial" w:cs="Arial"/>
          <w:b/>
          <w:bCs/>
          <w:sz w:val="24"/>
          <w:szCs w:val="24"/>
        </w:rPr>
        <w:t xml:space="preserve"> Ephrem </w:t>
      </w:r>
      <w:proofErr w:type="spellStart"/>
      <w:r w:rsidR="00854E9F" w:rsidRPr="00854E9F">
        <w:rPr>
          <w:rFonts w:ascii="Arial" w:hAnsi="Arial" w:cs="Arial"/>
          <w:b/>
          <w:bCs/>
          <w:sz w:val="24"/>
          <w:szCs w:val="24"/>
        </w:rPr>
        <w:t>L.G</w:t>
      </w:r>
      <w:proofErr w:type="spellEnd"/>
      <w:r w:rsidR="00854E9F" w:rsidRPr="00854E9F">
        <w:rPr>
          <w:rFonts w:ascii="Arial" w:hAnsi="Arial" w:cs="Arial"/>
          <w:b/>
          <w:bCs/>
          <w:sz w:val="24"/>
          <w:szCs w:val="24"/>
        </w:rPr>
        <w:t>.</w:t>
      </w:r>
    </w:p>
    <w:p w:rsidR="009B43EC" w:rsidRDefault="009B43EC" w:rsidP="00B21399">
      <w:pPr>
        <w:jc w:val="both"/>
        <w:rPr>
          <w:rFonts w:ascii="Arial" w:hAnsi="Arial" w:cs="Arial"/>
          <w:sz w:val="24"/>
          <w:szCs w:val="24"/>
        </w:rPr>
      </w:pPr>
    </w:p>
    <w:p w:rsidR="00980A37" w:rsidRPr="00980A37" w:rsidRDefault="00980A37" w:rsidP="00B21399">
      <w:pPr>
        <w:jc w:val="both"/>
        <w:rPr>
          <w:rFonts w:ascii="Arial" w:hAnsi="Arial" w:cs="Arial"/>
          <w:sz w:val="24"/>
          <w:szCs w:val="24"/>
        </w:rPr>
      </w:pPr>
    </w:p>
    <w:p w:rsidR="00E31924" w:rsidRDefault="00E31924" w:rsidP="00B21399">
      <w:pPr>
        <w:jc w:val="both"/>
      </w:pPr>
    </w:p>
    <w:sectPr w:rsidR="00E319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6F" w:rsidRDefault="0069006F" w:rsidP="00C3400F">
      <w:pPr>
        <w:spacing w:after="0" w:line="240" w:lineRule="auto"/>
      </w:pPr>
      <w:r>
        <w:separator/>
      </w:r>
    </w:p>
  </w:endnote>
  <w:endnote w:type="continuationSeparator" w:id="0">
    <w:p w:rsidR="0069006F" w:rsidRDefault="0069006F" w:rsidP="00C3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2516"/>
      <w:docPartObj>
        <w:docPartGallery w:val="Page Numbers (Bottom of Page)"/>
        <w:docPartUnique/>
      </w:docPartObj>
    </w:sdtPr>
    <w:sdtContent>
      <w:p w:rsidR="00C3400F" w:rsidRDefault="00C340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3400F" w:rsidRDefault="00C340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6F" w:rsidRDefault="0069006F" w:rsidP="00C3400F">
      <w:pPr>
        <w:spacing w:after="0" w:line="240" w:lineRule="auto"/>
      </w:pPr>
      <w:r>
        <w:separator/>
      </w:r>
    </w:p>
  </w:footnote>
  <w:footnote w:type="continuationSeparator" w:id="0">
    <w:p w:rsidR="0069006F" w:rsidRDefault="0069006F" w:rsidP="00C3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645E"/>
    <w:multiLevelType w:val="hybridMultilevel"/>
    <w:tmpl w:val="54AA7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66F8"/>
    <w:multiLevelType w:val="hybridMultilevel"/>
    <w:tmpl w:val="2368986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1D9A"/>
    <w:multiLevelType w:val="hybridMultilevel"/>
    <w:tmpl w:val="C7BE78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A0641D"/>
    <w:multiLevelType w:val="hybridMultilevel"/>
    <w:tmpl w:val="ED405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3DD8"/>
    <w:multiLevelType w:val="hybridMultilevel"/>
    <w:tmpl w:val="8840A1AA"/>
    <w:lvl w:ilvl="0" w:tplc="618CAF7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4"/>
    <w:rsid w:val="00006532"/>
    <w:rsid w:val="00037009"/>
    <w:rsid w:val="00056E87"/>
    <w:rsid w:val="000E5EFD"/>
    <w:rsid w:val="00143E98"/>
    <w:rsid w:val="001B084F"/>
    <w:rsid w:val="00230D40"/>
    <w:rsid w:val="00297D80"/>
    <w:rsid w:val="002C4A5A"/>
    <w:rsid w:val="002D0130"/>
    <w:rsid w:val="002F1BF9"/>
    <w:rsid w:val="00315CBB"/>
    <w:rsid w:val="00340D5E"/>
    <w:rsid w:val="003509FB"/>
    <w:rsid w:val="003A2403"/>
    <w:rsid w:val="00404CFC"/>
    <w:rsid w:val="00466369"/>
    <w:rsid w:val="0047375B"/>
    <w:rsid w:val="004E51FE"/>
    <w:rsid w:val="004E76B1"/>
    <w:rsid w:val="005A273D"/>
    <w:rsid w:val="005C272C"/>
    <w:rsid w:val="005D1F25"/>
    <w:rsid w:val="005F7A7B"/>
    <w:rsid w:val="00643437"/>
    <w:rsid w:val="00656B09"/>
    <w:rsid w:val="00670008"/>
    <w:rsid w:val="00686584"/>
    <w:rsid w:val="0069006F"/>
    <w:rsid w:val="00797D44"/>
    <w:rsid w:val="00810635"/>
    <w:rsid w:val="00854E9F"/>
    <w:rsid w:val="008A370E"/>
    <w:rsid w:val="00914425"/>
    <w:rsid w:val="009615A8"/>
    <w:rsid w:val="00980A37"/>
    <w:rsid w:val="009B43EC"/>
    <w:rsid w:val="00A17704"/>
    <w:rsid w:val="00B21399"/>
    <w:rsid w:val="00B43005"/>
    <w:rsid w:val="00B447B8"/>
    <w:rsid w:val="00B57188"/>
    <w:rsid w:val="00B63E56"/>
    <w:rsid w:val="00B65761"/>
    <w:rsid w:val="00C3400F"/>
    <w:rsid w:val="00C430AB"/>
    <w:rsid w:val="00C55757"/>
    <w:rsid w:val="00C6063E"/>
    <w:rsid w:val="00C72DA3"/>
    <w:rsid w:val="00C800A3"/>
    <w:rsid w:val="00CB447A"/>
    <w:rsid w:val="00CF2440"/>
    <w:rsid w:val="00E31924"/>
    <w:rsid w:val="00E44CA8"/>
    <w:rsid w:val="00E847AB"/>
    <w:rsid w:val="00F03D1F"/>
    <w:rsid w:val="00F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BABF-B1D3-47A8-AF00-75F262BE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D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00F"/>
  </w:style>
  <w:style w:type="paragraph" w:styleId="Pieddepage">
    <w:name w:val="footer"/>
    <w:basedOn w:val="Normal"/>
    <w:link w:val="PieddepageCar"/>
    <w:uiPriority w:val="99"/>
    <w:unhideWhenUsed/>
    <w:rsid w:val="00C3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HP_</cp:lastModifiedBy>
  <cp:revision>36</cp:revision>
  <dcterms:created xsi:type="dcterms:W3CDTF">2076-03-05T07:51:00Z</dcterms:created>
  <dcterms:modified xsi:type="dcterms:W3CDTF">2024-03-21T14:47:00Z</dcterms:modified>
</cp:coreProperties>
</file>